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CF1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6A4DDC0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7FDCC8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4A6E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B6F44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086DF3">
            <w:bookmarkStart w:id="0" w:name="_GoBack"/>
            <w:r>
              <w:rPr>
                <w:rFonts w:hint="eastAsia"/>
              </w:rPr>
              <w:t>中饮巴比食品股份有限公司</w:t>
            </w:r>
            <w:bookmarkEnd w:id="0"/>
          </w:p>
        </w:tc>
      </w:tr>
      <w:tr w14:paraId="51DC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6CF3CF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D21780">
            <w:r>
              <w:rPr>
                <w:rFonts w:hint="eastAsia"/>
              </w:rPr>
              <w:t>上海市松江区车墩镇茸江路785号</w:t>
            </w:r>
          </w:p>
        </w:tc>
      </w:tr>
      <w:tr w14:paraId="3090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038DF1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690276">
            <w:r>
              <w:rPr>
                <w:rFonts w:hint="eastAsia"/>
              </w:rPr>
              <w:t>马善杰</w:t>
            </w:r>
          </w:p>
        </w:tc>
      </w:tr>
      <w:tr w14:paraId="45095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5D06A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B94143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X射线异物检测机工作场所</w:t>
            </w:r>
            <w:r>
              <w:rPr>
                <w:rFonts w:hint="eastAsia"/>
              </w:rPr>
              <w:t>检验检测报告FYS-2026-A-0074</w:t>
            </w:r>
          </w:p>
        </w:tc>
      </w:tr>
      <w:tr w14:paraId="02F6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60FBF0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ADE355">
            <w:r>
              <w:rPr>
                <w:rFonts w:hint="eastAsia"/>
              </w:rPr>
              <w:t>翟江龙、王建平、朱国英</w:t>
            </w:r>
          </w:p>
        </w:tc>
      </w:tr>
      <w:tr w14:paraId="2F230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8513F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31B615">
            <w:r>
              <w:rPr>
                <w:rFonts w:hint="eastAsia"/>
              </w:rPr>
              <w:t>翟江龙、王建平</w:t>
            </w:r>
          </w:p>
        </w:tc>
      </w:tr>
      <w:tr w14:paraId="7BB7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D7E9D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F3A35">
            <w:r>
              <w:rPr>
                <w:rFonts w:hint="eastAsia"/>
              </w:rPr>
              <w:t>2026.1.7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C8CFC2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D70A69">
            <w:r>
              <w:rPr>
                <w:rFonts w:hint="eastAsia"/>
              </w:rPr>
              <w:t>马善杰</w:t>
            </w:r>
          </w:p>
        </w:tc>
      </w:tr>
      <w:tr w14:paraId="11E9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C88FA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6FB7C3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1899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45AB57E1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571C77">
            <w:r>
              <w:rPr>
                <w:rFonts w:hint="eastAsia"/>
              </w:rPr>
              <w:t>2026.1.7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DEBF73D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078E295">
            <w:r>
              <w:rPr>
                <w:rFonts w:hint="eastAsia"/>
              </w:rPr>
              <w:t>马善杰</w:t>
            </w:r>
          </w:p>
        </w:tc>
      </w:tr>
      <w:tr w14:paraId="070F8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EE01EEF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3616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9DE1E5">
            <w:r>
              <w:drawing>
                <wp:inline distT="0" distB="0" distL="0" distR="0">
                  <wp:extent cx="2701290" cy="3599815"/>
                  <wp:effectExtent l="0" t="0" r="3810" b="63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87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EFF5D2"/>
          <w:p w14:paraId="31B634DC"/>
        </w:tc>
      </w:tr>
    </w:tbl>
    <w:p w14:paraId="1CDB12F5"/>
    <w:p w14:paraId="1B731154"/>
    <w:p w14:paraId="6D2FF7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B84753A-2624-47B7-BD40-17A9F98EC8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3332A"/>
    <w:rsid w:val="4333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256</Characters>
  <Lines>0</Lines>
  <Paragraphs>0</Paragraphs>
  <TotalTime>0</TotalTime>
  <ScaleCrop>false</ScaleCrop>
  <LinksUpToDate>false</LinksUpToDate>
  <CharactersWithSpaces>256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2026-09-22T15:16:00Z</dcterms:created>
  <dc:creator>媛媛</dc:creator>
  <cp:lastModifiedBy>媛媛</cp:lastModifiedBy>
  <dcterms:modified xsi:type="dcterms:W3CDTF">2026-09-22T15:17:07Z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272C175116BD453685F0CF0374A4F3FC_11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